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77C" w:rsidRDefault="00DF4147" w:rsidP="00A56317">
      <w:pPr>
        <w:suppressAutoHyphens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4"/>
          <w:szCs w:val="24"/>
        </w:rPr>
      </w:pPr>
      <w:r>
        <w:rPr>
          <w:rFonts w:ascii="yandex-sans" w:eastAsia="Times New Roman" w:hAnsi="yandex-sans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210300" cy="8539163"/>
            <wp:effectExtent l="0" t="0" r="0" b="0"/>
            <wp:docPr id="1" name="Рисунок 1" descr="C:\Users\Краснобаранскя ООШ\Desktop\обложки 2021-2022\к.т.п.литература 7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я ООШ\Desktop\обложки 2021-2022\к.т.п.литература 7 класс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39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317" w:rsidRDefault="00A56317" w:rsidP="002F2F8D">
      <w:pPr>
        <w:spacing w:after="0" w:line="256" w:lineRule="auto"/>
        <w:rPr>
          <w:rFonts w:ascii="Times New Roman" w:eastAsia="Times New Roman" w:hAnsi="Times New Roman" w:cs="Times New Roman"/>
          <w:sz w:val="24"/>
        </w:rPr>
      </w:pPr>
    </w:p>
    <w:p w:rsidR="00DF4147" w:rsidRDefault="00DF4147" w:rsidP="002F2F8D">
      <w:pPr>
        <w:spacing w:after="0" w:line="256" w:lineRule="auto"/>
        <w:rPr>
          <w:rFonts w:ascii="Times New Roman" w:eastAsia="Times New Roman" w:hAnsi="Times New Roman" w:cs="Times New Roman"/>
          <w:sz w:val="24"/>
        </w:rPr>
      </w:pPr>
    </w:p>
    <w:p w:rsidR="00DF4147" w:rsidRDefault="00DF4147" w:rsidP="002F2F8D">
      <w:pPr>
        <w:spacing w:after="0" w:line="256" w:lineRule="auto"/>
        <w:rPr>
          <w:rFonts w:ascii="Times New Roman" w:eastAsia="Times New Roman" w:hAnsi="Times New Roman" w:cs="Times New Roman"/>
          <w:sz w:val="24"/>
        </w:rPr>
      </w:pPr>
    </w:p>
    <w:p w:rsidR="00DF4147" w:rsidRDefault="00DF4147" w:rsidP="002F2F8D">
      <w:pPr>
        <w:spacing w:after="0" w:line="256" w:lineRule="auto"/>
        <w:rPr>
          <w:rFonts w:ascii="Times New Roman" w:eastAsia="Times New Roman" w:hAnsi="Times New Roman" w:cs="Times New Roman"/>
          <w:sz w:val="24"/>
        </w:rPr>
      </w:pPr>
    </w:p>
    <w:p w:rsidR="00DF4147" w:rsidRDefault="00DF4147" w:rsidP="002F2F8D">
      <w:pPr>
        <w:spacing w:after="0" w:line="256" w:lineRule="auto"/>
        <w:rPr>
          <w:rFonts w:ascii="Times New Roman" w:eastAsia="Times New Roman" w:hAnsi="Times New Roman" w:cs="Times New Roman"/>
          <w:sz w:val="24"/>
        </w:rPr>
      </w:pPr>
    </w:p>
    <w:p w:rsidR="00DF4147" w:rsidRDefault="00DF4147" w:rsidP="002F2F8D">
      <w:pPr>
        <w:spacing w:after="0" w:line="256" w:lineRule="auto"/>
        <w:rPr>
          <w:rFonts w:ascii="Times New Roman" w:eastAsia="Times New Roman" w:hAnsi="Times New Roman" w:cs="Times New Roman"/>
          <w:sz w:val="24"/>
        </w:rPr>
      </w:pPr>
    </w:p>
    <w:p w:rsidR="00DF4147" w:rsidRDefault="00DF4147" w:rsidP="002F2F8D">
      <w:pPr>
        <w:spacing w:after="0" w:line="256" w:lineRule="auto"/>
        <w:rPr>
          <w:rFonts w:ascii="Times New Roman" w:eastAsia="Times New Roman" w:hAnsi="Times New Roman" w:cs="Times New Roman"/>
          <w:sz w:val="24"/>
        </w:rPr>
      </w:pPr>
    </w:p>
    <w:p w:rsidR="002F2F8D" w:rsidRPr="007D318F" w:rsidRDefault="002F2F8D" w:rsidP="002F2F8D">
      <w:pPr>
        <w:spacing w:after="0" w:line="256" w:lineRule="auto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 w:rsidRPr="007D318F">
        <w:rPr>
          <w:rFonts w:ascii="Times New Roman" w:eastAsia="Times New Roman" w:hAnsi="Times New Roman" w:cs="Times New Roman"/>
          <w:sz w:val="24"/>
        </w:rPr>
        <w:lastRenderedPageBreak/>
        <w:t>Календарн</w:t>
      </w:r>
      <w:proofErr w:type="gramStart"/>
      <w:r w:rsidRPr="007D318F">
        <w:rPr>
          <w:rFonts w:ascii="Times New Roman" w:eastAsia="Times New Roman" w:hAnsi="Times New Roman" w:cs="Times New Roman"/>
          <w:sz w:val="24"/>
        </w:rPr>
        <w:t>о-</w:t>
      </w:r>
      <w:proofErr w:type="gramEnd"/>
      <w:r w:rsidRPr="007D318F">
        <w:rPr>
          <w:rFonts w:ascii="Times New Roman" w:eastAsia="Times New Roman" w:hAnsi="Times New Roman" w:cs="Times New Roman"/>
          <w:sz w:val="24"/>
        </w:rPr>
        <w:t xml:space="preserve"> тематическое планирование   </w:t>
      </w:r>
      <w:r>
        <w:rPr>
          <w:rFonts w:ascii="Times New Roman" w:eastAsia="Times New Roman" w:hAnsi="Times New Roman" w:cs="Times New Roman"/>
          <w:sz w:val="24"/>
        </w:rPr>
        <w:t>разработано в соответствии с рабочей программой учебного предмета «Литература» 5-9 классы, на основании учебного плана МБОУ «</w:t>
      </w:r>
      <w:proofErr w:type="spellStart"/>
      <w:r>
        <w:rPr>
          <w:rFonts w:ascii="Times New Roman" w:eastAsia="Times New Roman" w:hAnsi="Times New Roman" w:cs="Times New Roman"/>
          <w:sz w:val="24"/>
        </w:rPr>
        <w:t>Кранобаранская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ООШ» на 2021-2022 учебный год. На изучение литературы в 7 классе отводится 2 часа в неделю. Обучение </w:t>
      </w:r>
      <w:r w:rsidRPr="007D318F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ведется по учебнику «Литература 7 класс» </w:t>
      </w:r>
      <w:proofErr w:type="spellStart"/>
      <w:r>
        <w:rPr>
          <w:rFonts w:ascii="Times New Roman" w:eastAsia="Times New Roman" w:hAnsi="Times New Roman" w:cs="Times New Roman"/>
          <w:sz w:val="24"/>
        </w:rPr>
        <w:t>В.Я.Коровина</w:t>
      </w:r>
      <w:proofErr w:type="gramStart"/>
      <w:r>
        <w:rPr>
          <w:rFonts w:ascii="Times New Roman" w:eastAsia="Times New Roman" w:hAnsi="Times New Roman" w:cs="Times New Roman"/>
          <w:sz w:val="24"/>
        </w:rPr>
        <w:t>,В</w:t>
      </w:r>
      <w:proofErr w:type="gramEnd"/>
      <w:r>
        <w:rPr>
          <w:rFonts w:ascii="Times New Roman" w:eastAsia="Times New Roman" w:hAnsi="Times New Roman" w:cs="Times New Roman"/>
          <w:sz w:val="24"/>
        </w:rPr>
        <w:t>.П.Журавлёв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В.И.Коровин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  <w:r w:rsidRPr="007D318F">
        <w:rPr>
          <w:rFonts w:ascii="Times New Roman" w:eastAsia="Times New Roman" w:hAnsi="Times New Roman" w:cs="Times New Roman"/>
          <w:sz w:val="24"/>
        </w:rPr>
        <w:t xml:space="preserve">  </w:t>
      </w:r>
      <w:r w:rsidRPr="007D318F">
        <w:rPr>
          <w:rFonts w:ascii="Times New Roman" w:eastAsia="Times New Roman" w:hAnsi="Times New Roman" w:cs="Times New Roman"/>
          <w:b/>
          <w:sz w:val="24"/>
        </w:rPr>
        <w:t xml:space="preserve">                       </w:t>
      </w:r>
    </w:p>
    <w:p w:rsidR="002F2F8D" w:rsidRDefault="002F2F8D" w:rsidP="0019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06BC" w:rsidRPr="003643EF" w:rsidRDefault="001906BC" w:rsidP="0019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4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планирование </w:t>
      </w:r>
      <w:r w:rsidRPr="00A129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уроков литературы в </w:t>
      </w:r>
      <w:r w:rsidR="002F2F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классе </w:t>
      </w:r>
    </w:p>
    <w:p w:rsidR="001906BC" w:rsidRPr="003643EF" w:rsidRDefault="001906BC" w:rsidP="0019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52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39"/>
        <w:gridCol w:w="5813"/>
        <w:gridCol w:w="709"/>
        <w:gridCol w:w="992"/>
        <w:gridCol w:w="962"/>
        <w:gridCol w:w="1306"/>
      </w:tblGrid>
      <w:tr w:rsidR="001906BC" w:rsidRPr="003643EF" w:rsidTr="00A76DAA">
        <w:trPr>
          <w:trHeight w:val="389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43EF">
              <w:rPr>
                <w:rFonts w:ascii="Times New Roman" w:eastAsia="Times New Roman" w:hAnsi="Times New Roman"/>
                <w:b/>
                <w:sz w:val="24"/>
                <w:szCs w:val="24"/>
              </w:rPr>
              <w:t>№п\</w:t>
            </w:r>
            <w:proofErr w:type="gramStart"/>
            <w:r w:rsidRPr="003643EF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43EF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643EF">
              <w:rPr>
                <w:rFonts w:ascii="Times New Roman" w:eastAsia="Times New Roman" w:hAnsi="Times New Roman"/>
                <w:b/>
                <w:sz w:val="24"/>
                <w:szCs w:val="24"/>
              </w:rPr>
              <w:t>Примеча</w:t>
            </w:r>
            <w:proofErr w:type="spellEnd"/>
          </w:p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643EF">
              <w:rPr>
                <w:rFonts w:ascii="Times New Roman" w:eastAsia="Times New Roman" w:hAnsi="Times New Roman"/>
                <w:b/>
                <w:sz w:val="24"/>
                <w:szCs w:val="24"/>
              </w:rPr>
              <w:t>ние</w:t>
            </w:r>
            <w:proofErr w:type="spellEnd"/>
          </w:p>
        </w:tc>
      </w:tr>
      <w:tr w:rsidR="001906BC" w:rsidRPr="003643EF" w:rsidTr="00A76DAA">
        <w:trPr>
          <w:trHeight w:val="714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10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43EF">
              <w:rPr>
                <w:rFonts w:ascii="Times New Roman" w:eastAsia="Times New Roman" w:hAnsi="Times New Roman"/>
                <w:b/>
                <w:sz w:val="24"/>
                <w:szCs w:val="24"/>
              </w:rPr>
              <w:t>Введение (1ч)</w:t>
            </w: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 xml:space="preserve">Введение. Изображение человека как важнейшая идейно-нравственная проблема литературы. </w:t>
            </w:r>
            <w:r w:rsidRPr="003643EF">
              <w:rPr>
                <w:rFonts w:ascii="Times New Roman" w:hAnsi="Times New Roman"/>
                <w:sz w:val="24"/>
                <w:szCs w:val="24"/>
              </w:rPr>
              <w:t>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10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43EF">
              <w:rPr>
                <w:rFonts w:ascii="Times New Roman" w:eastAsia="Times New Roman" w:hAnsi="Times New Roman"/>
                <w:b/>
                <w:sz w:val="24"/>
                <w:szCs w:val="24"/>
              </w:rPr>
              <w:t>Из устного народного творчества (6ч)</w:t>
            </w: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Предания как поэтическая автобиография народа. Исторические события в преданиях. «Воцарение Ивана Грозного», «Сороки-ведьмы», «Петр и плотник»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Понятие о былине. Собрание былин. «</w:t>
            </w:r>
            <w:proofErr w:type="spellStart"/>
            <w:r w:rsidRPr="003643EF">
              <w:rPr>
                <w:rFonts w:ascii="Times New Roman" w:hAnsi="Times New Roman"/>
              </w:rPr>
              <w:t>Вольга</w:t>
            </w:r>
            <w:proofErr w:type="spellEnd"/>
            <w:r w:rsidRPr="003643EF">
              <w:rPr>
                <w:rFonts w:ascii="Times New Roman" w:hAnsi="Times New Roman"/>
              </w:rPr>
              <w:t xml:space="preserve"> и Микула </w:t>
            </w:r>
            <w:proofErr w:type="spellStart"/>
            <w:r w:rsidRPr="003643EF">
              <w:rPr>
                <w:rFonts w:ascii="Times New Roman" w:hAnsi="Times New Roman"/>
              </w:rPr>
              <w:t>Селянинович</w:t>
            </w:r>
            <w:proofErr w:type="spellEnd"/>
            <w:r w:rsidRPr="003643EF">
              <w:rPr>
                <w:rFonts w:ascii="Times New Roman" w:hAnsi="Times New Roman"/>
              </w:rPr>
              <w:t>». Прославление мирного труда.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Новгородский цикл былин. «Садко».</w:t>
            </w:r>
          </w:p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Своеобразие былины. Поэтичность языка.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«Калевала»</w:t>
            </w:r>
            <w:r w:rsidRPr="00561E24">
              <w:rPr>
                <w:rFonts w:ascii="Times New Roman" w:hAnsi="Times New Roman"/>
              </w:rPr>
              <w:t xml:space="preserve"> </w:t>
            </w:r>
            <w:r w:rsidRPr="003643EF">
              <w:rPr>
                <w:rFonts w:ascii="Times New Roman" w:hAnsi="Times New Roman"/>
              </w:rPr>
              <w:t>- карело-финский мифологический эпос.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«Песнь о Роланде» (фрагменты). Французский средневековый героический эпос.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3EF">
              <w:rPr>
                <w:rFonts w:ascii="Times New Roman" w:hAnsi="Times New Roman"/>
              </w:rPr>
              <w:t xml:space="preserve">Пословицы и поговорки. </w:t>
            </w:r>
            <w:r w:rsidRPr="003643EF">
              <w:rPr>
                <w:rFonts w:ascii="Times New Roman" w:hAnsi="Times New Roman"/>
                <w:sz w:val="24"/>
                <w:szCs w:val="24"/>
              </w:rPr>
              <w:t>Народная мудрость пословиц и поговорок. Выражение в них духа народного языка.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10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43EF">
              <w:rPr>
                <w:rFonts w:ascii="Times New Roman" w:eastAsia="Times New Roman" w:hAnsi="Times New Roman"/>
                <w:b/>
                <w:sz w:val="24"/>
                <w:szCs w:val="24"/>
              </w:rPr>
              <w:t>Из древнерусской литературы (3ч)</w:t>
            </w: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Русские летописи. «Повесть временных лет». Развитие представлений о летописи. Поучение как жанр древнерусской литературы.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 xml:space="preserve">Нравственные идеалы и заветы Древней Руси в «Повести о Петре и </w:t>
            </w:r>
            <w:proofErr w:type="spellStart"/>
            <w:r w:rsidRPr="003643EF">
              <w:rPr>
                <w:rFonts w:ascii="Times New Roman" w:hAnsi="Times New Roman"/>
              </w:rPr>
              <w:t>Февронии</w:t>
            </w:r>
            <w:proofErr w:type="spellEnd"/>
            <w:r w:rsidRPr="003643EF">
              <w:rPr>
                <w:rFonts w:ascii="Times New Roman" w:hAnsi="Times New Roman"/>
              </w:rPr>
              <w:t xml:space="preserve"> Муромских». Высокий моральный облик главной героини. Прославление любви и верности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  <w:b/>
              </w:rPr>
            </w:pPr>
            <w:r w:rsidRPr="003643EF">
              <w:rPr>
                <w:rFonts w:ascii="Times New Roman" w:hAnsi="Times New Roman"/>
                <w:b/>
              </w:rPr>
              <w:t>Входная контрольная работа (тестирование).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10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43EF">
              <w:rPr>
                <w:rFonts w:ascii="Times New Roman" w:eastAsia="Times New Roman" w:hAnsi="Times New Roman"/>
                <w:b/>
                <w:sz w:val="24"/>
                <w:szCs w:val="24"/>
              </w:rPr>
              <w:t>Из литературы 18 века (2ч)</w:t>
            </w: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Знакомство с биографией М. Ломоносова. Мысли автора о Родине, русской науке, её творцах в произведениях «К статуе Петра Великого», «Ода на день восшествия…». Понятие о жанре оды.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Знакомство с биографией Г. Державина. Философские размышления о смысле жизни и свободе творчества в стихотворениях «Признание», «На птичку», «Река времен в своем стремлении».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10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43EF">
              <w:rPr>
                <w:rFonts w:ascii="Times New Roman" w:eastAsia="Times New Roman" w:hAnsi="Times New Roman"/>
                <w:b/>
                <w:sz w:val="24"/>
                <w:szCs w:val="24"/>
              </w:rPr>
              <w:t>Из литературы 19 века (25ч)</w:t>
            </w: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Знакомство с жизнью и творчеством А. С. Пушкина. Выражение чувства любви к Родине в поэме «Медный всадник» (вступление).  Прославление деяний Петра Первого. Образ автора в отрывке из поэмы.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 xml:space="preserve">Художественное своеобразие быта и нравов Древней Руси </w:t>
            </w:r>
            <w:r w:rsidRPr="003643EF">
              <w:rPr>
                <w:rFonts w:ascii="Times New Roman" w:hAnsi="Times New Roman"/>
              </w:rPr>
              <w:lastRenderedPageBreak/>
              <w:t xml:space="preserve">в «Песне о вещем Олеге» и её летописный источник. Развитие понятия о балладе. Особенности композиции. Своеобразие языка произведения.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Образ Петра Великого в поэме А.С. Пушкина «Полтава».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Изображение «маленького человека», его положения в обществе в повести «Станционный смотритель». Призыв к уважению человеческого достоинства. Гуманизм повести.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 xml:space="preserve">Дуня и </w:t>
            </w:r>
            <w:proofErr w:type="gramStart"/>
            <w:r w:rsidRPr="003643EF">
              <w:rPr>
                <w:rFonts w:ascii="Times New Roman" w:hAnsi="Times New Roman"/>
              </w:rPr>
              <w:t>Минский</w:t>
            </w:r>
            <w:proofErr w:type="gramEnd"/>
            <w:r w:rsidRPr="003643EF">
              <w:rPr>
                <w:rFonts w:ascii="Times New Roman" w:hAnsi="Times New Roman"/>
              </w:rPr>
              <w:t xml:space="preserve">. Анализ эпизода «Самсон </w:t>
            </w:r>
            <w:proofErr w:type="spellStart"/>
            <w:r w:rsidRPr="003643EF">
              <w:rPr>
                <w:rFonts w:ascii="Times New Roman" w:hAnsi="Times New Roman"/>
              </w:rPr>
              <w:t>Вырин</w:t>
            </w:r>
            <w:proofErr w:type="spellEnd"/>
            <w:r w:rsidRPr="003643EF">
              <w:rPr>
                <w:rFonts w:ascii="Times New Roman" w:hAnsi="Times New Roman"/>
              </w:rPr>
              <w:t xml:space="preserve"> </w:t>
            </w:r>
            <w:proofErr w:type="gramStart"/>
            <w:r w:rsidRPr="003643EF">
              <w:rPr>
                <w:rFonts w:ascii="Times New Roman" w:hAnsi="Times New Roman"/>
              </w:rPr>
              <w:t>у</w:t>
            </w:r>
            <w:proofErr w:type="gramEnd"/>
            <w:r w:rsidRPr="003643EF">
              <w:rPr>
                <w:rFonts w:ascii="Times New Roman" w:hAnsi="Times New Roman"/>
              </w:rPr>
              <w:t xml:space="preserve"> Минского».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Краткие сведения биографии М.Ю. Лермонтова. Картины быта 16 века и их роль в понимании характеров и идеи поэмы «</w:t>
            </w:r>
            <w:proofErr w:type="gramStart"/>
            <w:r w:rsidRPr="003643EF">
              <w:rPr>
                <w:rFonts w:ascii="Times New Roman" w:hAnsi="Times New Roman"/>
              </w:rPr>
              <w:t>Песня про царя</w:t>
            </w:r>
            <w:proofErr w:type="gramEnd"/>
            <w:r w:rsidRPr="003643EF">
              <w:rPr>
                <w:rFonts w:ascii="Times New Roman" w:hAnsi="Times New Roman"/>
              </w:rPr>
              <w:t xml:space="preserve"> Ивана Васильевича…»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 xml:space="preserve">Нравственный поединок Калашникова с </w:t>
            </w:r>
            <w:proofErr w:type="spellStart"/>
            <w:r w:rsidRPr="003643EF">
              <w:rPr>
                <w:rFonts w:ascii="Times New Roman" w:hAnsi="Times New Roman"/>
              </w:rPr>
              <w:t>Кирибеевичем</w:t>
            </w:r>
            <w:proofErr w:type="spellEnd"/>
            <w:r w:rsidRPr="003643EF">
              <w:rPr>
                <w:rFonts w:ascii="Times New Roman" w:hAnsi="Times New Roman"/>
              </w:rPr>
              <w:t xml:space="preserve"> и Иваном Грозным. Защита человеческого достоинства и нравственных идеалов. Фольклорное начало в поэме. Особенности сюжета и художественной формы. Образы гусляров и образ автора.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20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Проблема гармонии человека и природы в стихотворениях «Когда волнуется желтеющая нива…», «Молитва», «Ангел». Обучение анализу одного стихотворения. Мастерство поэта в создании художественных образов.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21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Знакомство с биографией Н.В. Гоголя. Историческая и фольклорная основа повести «Тарас Бульба». Нравственный облик Тараса и его друзей – запорожцев.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22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 xml:space="preserve">Смысл противопоставления Остапа и </w:t>
            </w:r>
            <w:proofErr w:type="spellStart"/>
            <w:r w:rsidRPr="003643EF">
              <w:rPr>
                <w:rFonts w:ascii="Times New Roman" w:hAnsi="Times New Roman"/>
              </w:rPr>
              <w:t>Андрия</w:t>
            </w:r>
            <w:proofErr w:type="spellEnd"/>
            <w:r w:rsidRPr="003643EF">
              <w:rPr>
                <w:rFonts w:ascii="Times New Roman" w:hAnsi="Times New Roman"/>
              </w:rPr>
              <w:t>. Патриотический пафос повести. Особенности изображения природы и людей в повести. Развитие понятия о литературном герое.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23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 xml:space="preserve">РР. Сравнительная характеристика Остапа и </w:t>
            </w:r>
            <w:proofErr w:type="spellStart"/>
            <w:r w:rsidRPr="003643EF">
              <w:rPr>
                <w:rFonts w:ascii="Times New Roman" w:hAnsi="Times New Roman"/>
              </w:rPr>
              <w:t>Андрия</w:t>
            </w:r>
            <w:proofErr w:type="spellEnd"/>
            <w:r w:rsidRPr="003643EF">
              <w:rPr>
                <w:rFonts w:ascii="Times New Roman" w:hAnsi="Times New Roman"/>
              </w:rPr>
              <w:t>, Тараса Бульбы.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24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  <w:b/>
              </w:rPr>
            </w:pPr>
            <w:r w:rsidRPr="003643EF">
              <w:rPr>
                <w:rFonts w:ascii="Times New Roman" w:hAnsi="Times New Roman"/>
                <w:b/>
              </w:rPr>
              <w:t>Р.Р. Сочинение по повести Н. Гоголя «Тарас Бульба».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25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Философские размышления о жизни. Ф.И. Тютчев «Фонтан», А.А. Фет «Я пришёл к тебе с приветом».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26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И.С. Тургенев. Слово о писателе. Цикл рассказов «Записки охотника». Рассказ «Бирюк». Лесник и его дочь.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27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Авторские критерии нравственности в стихотворениях в прозе «Русский язык», «Близнецы», «Два богача» И. Тургенева. Особенности жанра.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28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Слово о Н.А. Некрасове. Поэма «Русские женщины» («Княгиня Трубецкая»). Величие духа русской женщины.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29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Н.А. Некрасов. «Размышления у парадного подъезда», «Вчерашний день, в часу шестом», «Несжатая полоса». Размышления поэта о судьбе Родины.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30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Слово об А.К. Толстом. Исторические баллады «Василий Шибанов» и «Михайло Репнин». Правда и вымысел. Конфликт рыцарства и самовластья.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31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 xml:space="preserve">Слово о М.Е. Салтыкове - Щедрине. Сатирическое изображение нравственных пороков общества в «Повести о том, как один мужик двух генералов прокормил». Смысл противопоставления генералов и мужика. Нравственное превосходство человека из народа.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32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Литературный ринг. Проблемы и герои произведений Н.В. Гоголя, И.С. Тургенева, Н.А. Некрасова, М.Е. Салтыкова – Щедрина, А.К. Толстого (или тестирование по произведениям этих писателей).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33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Слово о Л.Н. Толстом. Автобиографический характер повести «Детство». Сложность взаимоотношений детей и взрослых.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Главный герой повести «Детство». Его чувства, поступки, духовный мир.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35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Слово об А.П. Чехове. Живая картина нравов в рассказе «Хамелеон». Осмеяние душевных пороков. Смысл названия рассказа. Поэтика рассказа.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36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Два лица России в рассказе А.П. Чехова «Злоумышленник».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37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«Край ты мой, родимый край» Стихотворения о родной природе А. Толстого, В. Жуковского, И. Бунина. Обучение анализу лирического произведения.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10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43EF">
              <w:rPr>
                <w:rFonts w:ascii="Times New Roman" w:eastAsia="Times New Roman" w:hAnsi="Times New Roman"/>
                <w:b/>
                <w:sz w:val="24"/>
                <w:szCs w:val="24"/>
              </w:rPr>
              <w:t>Из литературы 20 века (24ч)</w:t>
            </w: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38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  <w:b/>
              </w:rPr>
            </w:pPr>
            <w:r w:rsidRPr="003643EF">
              <w:rPr>
                <w:rFonts w:ascii="Times New Roman" w:hAnsi="Times New Roman"/>
              </w:rPr>
              <w:t>Слово об И. Бунине. Работа над содержанием рассказа «Цифры».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39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И. Бунин. «Лапти». Урок внеклассного чтения. Душевное богатство простого крестьянина.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40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Слово об А.М. Горьком. Главы из повести «Детство» Автобиографический характер повести. Изображение «свинцовых мерзостей» жизни. Дед Каширин и его семья. Изображение быта и характеров.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41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Яркое, здоровое, творческое в русской жизни: бабушка Акулина Ивановна, Алёша, Цыганок, Хорошее Дело. Вера в творческие силы народа. Понятие о теме и идее.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42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  <w:b/>
              </w:rPr>
            </w:pPr>
            <w:r w:rsidRPr="003643EF">
              <w:rPr>
                <w:rFonts w:ascii="Times New Roman" w:hAnsi="Times New Roman"/>
                <w:b/>
              </w:rPr>
              <w:t>РР. Обучение анализу эпизода из повести «Детство» М. Горького. Портрет как средство характеристики героя.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43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 xml:space="preserve">Романтический характер легенд «Старуха </w:t>
            </w:r>
            <w:proofErr w:type="spellStart"/>
            <w:r w:rsidRPr="003643EF">
              <w:rPr>
                <w:rFonts w:ascii="Times New Roman" w:hAnsi="Times New Roman"/>
              </w:rPr>
              <w:t>Изергиль</w:t>
            </w:r>
            <w:proofErr w:type="spellEnd"/>
            <w:r w:rsidRPr="003643EF">
              <w:rPr>
                <w:rFonts w:ascii="Times New Roman" w:hAnsi="Times New Roman"/>
              </w:rPr>
              <w:t>» («Легенда о Данко»).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44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Слово о Л Андрееве. Сострадание и бессердечие как критерий нравственности человека в рассказе «</w:t>
            </w:r>
            <w:proofErr w:type="gramStart"/>
            <w:r w:rsidRPr="003643EF">
              <w:rPr>
                <w:rFonts w:ascii="Times New Roman" w:hAnsi="Times New Roman"/>
              </w:rPr>
              <w:t>Кусака</w:t>
            </w:r>
            <w:proofErr w:type="gramEnd"/>
            <w:r w:rsidRPr="003643EF">
              <w:rPr>
                <w:rFonts w:ascii="Times New Roman" w:hAnsi="Times New Roman"/>
              </w:rPr>
              <w:t>» Гуманистический пафос произведения.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45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Слово о В.В. Маяковском мысли автора о роли поэзии в жизни человека и общества в стихотворении «Необычайное приключение…».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46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Два взгляда на мир в стихотворении «Хорошее отношение к лошадям» В. Маяковского. Понятие о лирическом герое.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47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Краткие сведения об А. П. Платонове. Друзья и враги главного героя рассказа «Юшка». Его непохожесть на окружающих людей.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48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  <w:sz w:val="24"/>
                <w:szCs w:val="24"/>
              </w:rPr>
              <w:t>Юшка - незаметный герой с большим сердцем.</w:t>
            </w:r>
            <w:r w:rsidRPr="003643EF">
              <w:rPr>
                <w:rFonts w:ascii="Times New Roman" w:hAnsi="Times New Roman"/>
              </w:rPr>
              <w:t xml:space="preserve"> Своеобразие языка Платонова.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shd w:val="clear" w:color="auto" w:fill="FFFFFF"/>
              <w:rPr>
                <w:rFonts w:ascii="Times New Roman" w:eastAsia="Times New Roman" w:hAnsi="Times New Roman"/>
                <w:b/>
                <w:sz w:val="16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49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  <w:b/>
              </w:rPr>
            </w:pPr>
            <w:r w:rsidRPr="003643EF">
              <w:rPr>
                <w:rFonts w:ascii="Times New Roman" w:hAnsi="Times New Roman"/>
                <w:b/>
              </w:rPr>
              <w:t xml:space="preserve">РР. Подготовка к сочинению «Сочувствие и </w:t>
            </w:r>
            <w:proofErr w:type="spellStart"/>
            <w:proofErr w:type="gramStart"/>
            <w:r w:rsidRPr="003643EF">
              <w:rPr>
                <w:rFonts w:ascii="Times New Roman" w:hAnsi="Times New Roman"/>
                <w:b/>
              </w:rPr>
              <w:t>сострада-ние</w:t>
            </w:r>
            <w:proofErr w:type="spellEnd"/>
            <w:proofErr w:type="gramEnd"/>
            <w:r w:rsidRPr="003643EF">
              <w:rPr>
                <w:rFonts w:ascii="Times New Roman" w:hAnsi="Times New Roman"/>
                <w:b/>
              </w:rPr>
              <w:t xml:space="preserve"> как нравственные ценности» (по произведениям писателей 20 века)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50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Слово о Б.Л. Пастернаке. Своеобразие картин природы в лирике поэта. Стихотворения «Июль», «Никого не будет в доме».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51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 xml:space="preserve">Слово об А.Т. Твардовском. Стихотворения «Братья», «Июль-макушка лета», «Снега потемнеют синие…». </w:t>
            </w:r>
            <w:r w:rsidRPr="003643EF">
              <w:rPr>
                <w:rFonts w:ascii="Times New Roman" w:hAnsi="Times New Roman"/>
                <w:sz w:val="24"/>
                <w:szCs w:val="24"/>
              </w:rPr>
              <w:t>Размышления поэта о взаимосвязи человека и природы, о неразделимости судьбы человека и народа.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52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Интервью как жанр публицистики. Трудности и радости грозных лет Великой Отечественной войны в стихотворениях А. Ахматовой, К. Симонова, А. Суркова, А. Твардовского, Н. Тихонова.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53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Краткие сведения о Ю. Абрамове. Эстетические и нравственно – экологические проблемы рассказа «О чём плачут лошади».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lastRenderedPageBreak/>
              <w:t>54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Слово о Е. Носове. Рассказ «Кукла». Сила внутренней красоты человека. Нравственные проблемы в рассказе.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55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Е. Носов. «Живое пламя». Осознание огромной роли прекрасного в душе человека, в окружающей природе.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56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Слово о писателе Ю. Казакове. Герои рассказа «Тихое утро» и их поступки.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57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Слово о писателе, гражданине Д.С. Лихачёве. Духовное напутствие молодёжи в очерке «Земля родная». Публицистика, мемуары как жанры литературы.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58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Краткие сведения о М. Зощенко. Смешное в рассказе «Баня».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59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Единство человека и природы в стихах поэтов 20 века о родине, родной природе. В. Брюсов, С. Есенин, Н. Рубцов, Н. Заболоцкий.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60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Лирические размышления о жизни, времени и вечности в песнях на слова русских поэтов 20 века. А. Вертинский «Доченька», И. Гофф «Русское поле», Б. Окуджава «По смоленской дороге».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  <w:lang w:val="en-US"/>
              </w:rPr>
            </w:pPr>
            <w:r w:rsidRPr="003643EF">
              <w:rPr>
                <w:rFonts w:ascii="Times New Roman" w:hAnsi="Times New Roman"/>
                <w:lang w:val="en-US"/>
              </w:rPr>
              <w:t>61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 xml:space="preserve">Урок внеклассного чтения. Н. </w:t>
            </w:r>
            <w:proofErr w:type="spellStart"/>
            <w:r w:rsidRPr="003643EF">
              <w:rPr>
                <w:rFonts w:ascii="Times New Roman" w:hAnsi="Times New Roman"/>
              </w:rPr>
              <w:t>Назаркин</w:t>
            </w:r>
            <w:proofErr w:type="spellEnd"/>
            <w:r w:rsidRPr="003643EF">
              <w:rPr>
                <w:rFonts w:ascii="Times New Roman" w:hAnsi="Times New Roman"/>
              </w:rPr>
              <w:t xml:space="preserve"> «Изумрудная рыбка». Мечта мальчика сделать из капельницы «роскошную изумрудную рыбку».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rPr>
          <w:trHeight w:val="315"/>
        </w:trPr>
        <w:tc>
          <w:tcPr>
            <w:tcW w:w="10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43EF">
              <w:rPr>
                <w:rFonts w:ascii="Times New Roman" w:hAnsi="Times New Roman"/>
                <w:b/>
              </w:rPr>
              <w:t>Литература народов России (1ч)</w:t>
            </w:r>
          </w:p>
        </w:tc>
      </w:tr>
      <w:tr w:rsidR="001906BC" w:rsidRPr="003643EF" w:rsidTr="00A76DAA">
        <w:trPr>
          <w:trHeight w:val="24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62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  <w:b/>
              </w:rPr>
            </w:pPr>
            <w:r w:rsidRPr="003643EF">
              <w:rPr>
                <w:rFonts w:ascii="Times New Roman" w:hAnsi="Times New Roman"/>
              </w:rPr>
              <w:t>Из литературы народов России. Рассказ о поэте Расуле Гамзатове. Размышления поэта об истоках и основах жизни в стихотворениях «Опять за спиною родная земля», «Я вновь пришёл сюда и сам не верю…», «О моей родине».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rPr>
          <w:trHeight w:val="255"/>
        </w:trPr>
        <w:tc>
          <w:tcPr>
            <w:tcW w:w="10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43EF">
              <w:rPr>
                <w:rFonts w:ascii="Times New Roman" w:hAnsi="Times New Roman"/>
                <w:b/>
              </w:rPr>
              <w:t>Зарубежная литература (8ч)</w:t>
            </w:r>
          </w:p>
        </w:tc>
      </w:tr>
      <w:tr w:rsidR="001906BC" w:rsidRPr="003643EF" w:rsidTr="00A76DAA">
        <w:trPr>
          <w:trHeight w:val="28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  <w:lang w:val="en-US"/>
              </w:rPr>
            </w:pPr>
            <w:r w:rsidRPr="003643EF">
              <w:rPr>
                <w:rFonts w:ascii="Times New Roman" w:hAnsi="Times New Roman"/>
              </w:rPr>
              <w:t>6</w:t>
            </w:r>
            <w:r w:rsidRPr="003643EF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  <w:b/>
              </w:rPr>
            </w:pPr>
            <w:r w:rsidRPr="003643EF">
              <w:rPr>
                <w:rFonts w:ascii="Times New Roman" w:hAnsi="Times New Roman"/>
              </w:rPr>
              <w:t>Краткие сведения о Р. Бёрнсе. Представления поэта о справедливости и честности в стихотворении «Честная бедность».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  <w:lang w:val="en-US"/>
              </w:rPr>
            </w:pPr>
            <w:r w:rsidRPr="003643EF">
              <w:rPr>
                <w:rFonts w:ascii="Times New Roman" w:hAnsi="Times New Roman"/>
              </w:rPr>
              <w:t>6</w:t>
            </w:r>
            <w:r w:rsidRPr="003643EF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Слово о Д. Байроне. Прославление подвига во имя свободы Родины в стихотворении «Ты кончил жизни путь, герой…». Анализ поэтических интонаций.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  <w:lang w:val="en-US"/>
              </w:rPr>
            </w:pPr>
            <w:r w:rsidRPr="003643EF">
              <w:rPr>
                <w:rFonts w:ascii="Times New Roman" w:hAnsi="Times New Roman"/>
              </w:rPr>
              <w:t>6</w:t>
            </w:r>
            <w:r w:rsidRPr="003643EF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Японские хокку. Особенности жанра.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  <w:lang w:val="en-US"/>
              </w:rPr>
            </w:pPr>
            <w:r w:rsidRPr="003643EF">
              <w:rPr>
                <w:rFonts w:ascii="Times New Roman" w:hAnsi="Times New Roman"/>
              </w:rPr>
              <w:t>6</w:t>
            </w:r>
            <w:r w:rsidRPr="003643EF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  <w:b/>
              </w:rPr>
            </w:pPr>
            <w:r w:rsidRPr="003643EF">
              <w:rPr>
                <w:rFonts w:ascii="Times New Roman" w:hAnsi="Times New Roman"/>
                <w:b/>
              </w:rPr>
              <w:t>Итоговая контрольная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  <w:lang w:val="en-US"/>
              </w:rPr>
            </w:pPr>
            <w:r w:rsidRPr="003643EF">
              <w:rPr>
                <w:rFonts w:ascii="Times New Roman" w:hAnsi="Times New Roman"/>
              </w:rPr>
              <w:t>6</w:t>
            </w:r>
            <w:r w:rsidRPr="003643EF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Нравственные проблемы в рассказе О. Генри «Дары волхвов»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  <w:lang w:val="en-US"/>
              </w:rPr>
            </w:pPr>
            <w:r w:rsidRPr="003643EF">
              <w:rPr>
                <w:rFonts w:ascii="Times New Roman" w:hAnsi="Times New Roman"/>
              </w:rPr>
              <w:t>6</w:t>
            </w:r>
            <w:r w:rsidRPr="003643EF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Детективная литература. Э. По «Золотой жук»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  <w:lang w:val="en-US"/>
              </w:rPr>
            </w:pPr>
            <w:r w:rsidRPr="003643EF">
              <w:rPr>
                <w:rFonts w:ascii="Times New Roman" w:hAnsi="Times New Roman"/>
              </w:rPr>
              <w:t>6</w:t>
            </w:r>
            <w:r w:rsidRPr="003643EF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Тайны золотого жука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906BC" w:rsidRPr="003643EF" w:rsidTr="00A76DA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70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tabs>
                <w:tab w:val="left" w:pos="2760"/>
              </w:tabs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 xml:space="preserve">Итоговое занятие. Выявление уровня литературного развития </w:t>
            </w:r>
            <w:proofErr w:type="gramStart"/>
            <w:r w:rsidRPr="003643EF">
              <w:rPr>
                <w:rFonts w:ascii="Times New Roman" w:hAnsi="Times New Roman"/>
              </w:rPr>
              <w:t>обучающихся</w:t>
            </w:r>
            <w:proofErr w:type="gramEnd"/>
            <w:r w:rsidRPr="003643EF">
              <w:rPr>
                <w:rFonts w:ascii="Times New Roman" w:hAnsi="Times New Roman"/>
              </w:rPr>
              <w:t xml:space="preserve"> 7 класса.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hAnsi="Times New Roman"/>
              </w:rPr>
            </w:pPr>
            <w:r w:rsidRPr="003643E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BC" w:rsidRPr="003643EF" w:rsidRDefault="001906BC" w:rsidP="00A76D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1906BC" w:rsidRDefault="001906BC" w:rsidP="001906BC"/>
    <w:p w:rsidR="007D2190" w:rsidRDefault="007D2190"/>
    <w:sectPr w:rsidR="007D2190" w:rsidSect="00A16EB8">
      <w:footerReference w:type="default" r:id="rId8"/>
      <w:pgSz w:w="11906" w:h="16838"/>
      <w:pgMar w:top="567" w:right="850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179" w:rsidRDefault="00BC0179">
      <w:pPr>
        <w:spacing w:after="0" w:line="240" w:lineRule="auto"/>
      </w:pPr>
      <w:r>
        <w:separator/>
      </w:r>
    </w:p>
  </w:endnote>
  <w:endnote w:type="continuationSeparator" w:id="0">
    <w:p w:rsidR="00BC0179" w:rsidRDefault="00BC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9352737"/>
      <w:docPartObj>
        <w:docPartGallery w:val="Page Numbers (Bottom of Page)"/>
        <w:docPartUnique/>
      </w:docPartObj>
    </w:sdtPr>
    <w:sdtEndPr/>
    <w:sdtContent>
      <w:p w:rsidR="00F360A7" w:rsidRDefault="001906B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147">
          <w:rPr>
            <w:noProof/>
          </w:rPr>
          <w:t>2</w:t>
        </w:r>
        <w:r>
          <w:fldChar w:fldCharType="end"/>
        </w:r>
      </w:p>
    </w:sdtContent>
  </w:sdt>
  <w:p w:rsidR="00F360A7" w:rsidRDefault="00BC01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179" w:rsidRDefault="00BC0179">
      <w:pPr>
        <w:spacing w:after="0" w:line="240" w:lineRule="auto"/>
      </w:pPr>
      <w:r>
        <w:separator/>
      </w:r>
    </w:p>
  </w:footnote>
  <w:footnote w:type="continuationSeparator" w:id="0">
    <w:p w:rsidR="00BC0179" w:rsidRDefault="00BC0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912"/>
    <w:rsid w:val="00001537"/>
    <w:rsid w:val="00016520"/>
    <w:rsid w:val="001906BC"/>
    <w:rsid w:val="002F2F8D"/>
    <w:rsid w:val="00310BB2"/>
    <w:rsid w:val="0036577C"/>
    <w:rsid w:val="00445339"/>
    <w:rsid w:val="005C0E58"/>
    <w:rsid w:val="00793344"/>
    <w:rsid w:val="007D2190"/>
    <w:rsid w:val="007E2468"/>
    <w:rsid w:val="00A33912"/>
    <w:rsid w:val="00A56317"/>
    <w:rsid w:val="00BC0179"/>
    <w:rsid w:val="00BE52D7"/>
    <w:rsid w:val="00DF4147"/>
    <w:rsid w:val="00EA6932"/>
    <w:rsid w:val="00F3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6B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190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906BC"/>
  </w:style>
  <w:style w:type="paragraph" w:styleId="a6">
    <w:name w:val="No Spacing"/>
    <w:uiPriority w:val="1"/>
    <w:qFormat/>
    <w:rsid w:val="00A56317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A5631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C0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0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6B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190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906BC"/>
  </w:style>
  <w:style w:type="paragraph" w:styleId="a6">
    <w:name w:val="No Spacing"/>
    <w:uiPriority w:val="1"/>
    <w:qFormat/>
    <w:rsid w:val="00A56317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A5631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C0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0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4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Краснобаранскя ООШ</dc:creator>
  <cp:keywords/>
  <dc:description/>
  <cp:lastModifiedBy>Краснобаранскя ООШ</cp:lastModifiedBy>
  <cp:revision>15</cp:revision>
  <cp:lastPrinted>2021-09-29T07:53:00Z</cp:lastPrinted>
  <dcterms:created xsi:type="dcterms:W3CDTF">2021-08-26T06:57:00Z</dcterms:created>
  <dcterms:modified xsi:type="dcterms:W3CDTF">2021-10-07T09:55:00Z</dcterms:modified>
</cp:coreProperties>
</file>